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APPLICATION FORMAT FOR SUMMER/WINTER SCHOOL</w:t>
      </w:r>
    </w:p>
    <w:p>
      <w:pPr>
        <w:pStyle w:val="Body A"/>
        <w:jc w:val="center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outline w:val="0"/>
          <w:color w:val="929292"/>
          <w:sz w:val="24"/>
          <w:szCs w:val="24"/>
          <w:u w:color="929292"/>
          <w:rtl w:val="0"/>
          <w:lang w:val="en-US"/>
          <w14:textFill>
            <w14:solidFill>
              <w14:srgbClr w14:val="929292"/>
            </w14:solidFill>
          </w14:textFill>
        </w:rPr>
        <w:t>(Coordinator shall register first on the website)</w:t>
      </w:r>
    </w:p>
    <w:p>
      <w:pPr>
        <w:pStyle w:val="Body A"/>
        <w:jc w:val="center"/>
        <w:rPr>
          <w:rFonts w:ascii="Calibri" w:cs="Calibri" w:hAnsi="Calibri" w:eastAsia="Calibri"/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spacing w:after="12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Name of the Coordinator, Designation and Contact details:</w:t>
      </w:r>
    </w:p>
    <w:p>
      <w:pPr>
        <w:pStyle w:val="Body A"/>
        <w:numPr>
          <w:ilvl w:val="0"/>
          <w:numId w:val="2"/>
        </w:numPr>
        <w:bidi w:val="0"/>
        <w:spacing w:after="12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Name of the Deputy Coordinator, Designation and Contact details:</w:t>
      </w:r>
    </w:p>
    <w:p>
      <w:pPr>
        <w:pStyle w:val="Body A"/>
        <w:numPr>
          <w:ilvl w:val="0"/>
          <w:numId w:val="2"/>
        </w:numPr>
        <w:bidi w:val="0"/>
        <w:spacing w:after="12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Name of the Institution with full address:</w:t>
      </w:r>
    </w:p>
    <w:p>
      <w:pPr>
        <w:pStyle w:val="Body A"/>
        <w:numPr>
          <w:ilvl w:val="0"/>
          <w:numId w:val="2"/>
        </w:numPr>
        <w:bidi w:val="0"/>
        <w:spacing w:after="12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A broad area of the workshop: </w:t>
      </w:r>
      <w:r>
        <w:rPr>
          <w:rFonts w:ascii="Calibri" w:hAnsi="Calibri"/>
          <w:outline w:val="0"/>
          <w:color w:val="d5d5d5"/>
          <w:sz w:val="24"/>
          <w:szCs w:val="24"/>
          <w:u w:color="d5d5d5"/>
          <w:rtl w:val="0"/>
          <w:lang w:val="en-US"/>
          <w14:textFill>
            <w14:solidFill>
              <w14:srgbClr w14:val="D5D5D5"/>
            </w14:solidFill>
          </w14:textFill>
        </w:rPr>
        <w:t>eg. Science, Social Science, Economics, Zoology, multidisciplinary, interdisciplinary etc.</w:t>
      </w:r>
    </w:p>
    <w:p>
      <w:pPr>
        <w:pStyle w:val="Body A"/>
        <w:numPr>
          <w:ilvl w:val="0"/>
          <w:numId w:val="2"/>
        </w:numPr>
        <w:bidi w:val="0"/>
        <w:spacing w:after="12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Title of the summer/winter school (should be broad area):</w:t>
      </w:r>
    </w:p>
    <w:p>
      <w:pPr>
        <w:pStyle w:val="Body A"/>
        <w:numPr>
          <w:ilvl w:val="0"/>
          <w:numId w:val="2"/>
        </w:numPr>
        <w:bidi w:val="0"/>
        <w:spacing w:after="12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Target audience: (School students/School teachers/UG students)</w:t>
      </w:r>
    </w:p>
    <w:p>
      <w:pPr>
        <w:pStyle w:val="Body A"/>
        <w:numPr>
          <w:ilvl w:val="0"/>
          <w:numId w:val="2"/>
        </w:numPr>
        <w:bidi w:val="0"/>
        <w:spacing w:after="12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Proposed starting date:</w:t>
      </w:r>
    </w:p>
    <w:p>
      <w:pPr>
        <w:pStyle w:val="Body A"/>
        <w:numPr>
          <w:ilvl w:val="0"/>
          <w:numId w:val="2"/>
        </w:numPr>
        <w:bidi w:val="0"/>
        <w:spacing w:after="12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Proposed ending date:</w:t>
      </w:r>
    </w:p>
    <w:p>
      <w:pPr>
        <w:pStyle w:val="Body A"/>
        <w:numPr>
          <w:ilvl w:val="0"/>
          <w:numId w:val="2"/>
        </w:numPr>
        <w:bidi w:val="0"/>
        <w:spacing w:after="12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Total number of working days:</w:t>
      </w:r>
    </w:p>
    <w:p>
      <w:pPr>
        <w:pStyle w:val="Body A"/>
        <w:numPr>
          <w:ilvl w:val="0"/>
          <w:numId w:val="2"/>
        </w:numPr>
        <w:bidi w:val="0"/>
        <w:spacing w:after="12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No. of participants:</w:t>
      </w:r>
    </w:p>
    <w:p>
      <w:pPr>
        <w:pStyle w:val="Body A"/>
        <w:numPr>
          <w:ilvl w:val="0"/>
          <w:numId w:val="2"/>
        </w:numPr>
        <w:bidi w:val="0"/>
        <w:spacing w:after="12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Resource persons (Name, Designation; </w:t>
      </w:r>
      <w:r>
        <w:rPr>
          <w:rFonts w:ascii="Calibri" w:hAnsi="Calibri"/>
          <w:outline w:val="0"/>
          <w:color w:val="929292"/>
          <w:sz w:val="24"/>
          <w:szCs w:val="24"/>
          <w:u w:color="929292"/>
          <w:rtl w:val="0"/>
          <w:lang w:val="en-US"/>
          <w14:textFill>
            <w14:solidFill>
              <w14:srgbClr w14:val="929292"/>
            </w14:solidFill>
          </w14:textFill>
        </w:rPr>
        <w:t>generally from the same host institute</w:t>
      </w:r>
      <w:r>
        <w:rPr>
          <w:rFonts w:ascii="Calibri" w:hAnsi="Calibri"/>
          <w:sz w:val="24"/>
          <w:szCs w:val="24"/>
          <w:rtl w:val="0"/>
          <w:lang w:val="en-US"/>
        </w:rPr>
        <w:t>):</w:t>
      </w:r>
    </w:p>
    <w:p>
      <w:pPr>
        <w:pStyle w:val="Body A"/>
        <w:numPr>
          <w:ilvl w:val="0"/>
          <w:numId w:val="2"/>
        </w:numPr>
        <w:bidi w:val="0"/>
        <w:spacing w:after="12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Topics (syllabus) to be covered: </w:t>
      </w:r>
      <w:r>
        <w:rPr>
          <w:rFonts w:ascii="Calibri" w:hAnsi="Calibri"/>
          <w:outline w:val="0"/>
          <w:color w:val="929292"/>
          <w:sz w:val="24"/>
          <w:szCs w:val="24"/>
          <w:u w:color="929292"/>
          <w:rtl w:val="0"/>
          <w:lang w:val="en-US"/>
          <w14:textFill>
            <w14:solidFill>
              <w14:srgbClr w14:val="929292"/>
            </w14:solidFill>
          </w14:textFill>
        </w:rPr>
        <w:t>(Day and Sessionwise)</w:t>
      </w:r>
    </w:p>
    <w:p>
      <w:pPr>
        <w:pStyle w:val="Body A"/>
        <w:numPr>
          <w:ilvl w:val="0"/>
          <w:numId w:val="2"/>
        </w:numPr>
        <w:bidi w:val="0"/>
        <w:spacing w:after="24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Budget:</w:t>
      </w:r>
    </w:p>
    <w:tbl>
      <w:tblPr>
        <w:tblW w:w="923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649"/>
        <w:gridCol w:w="7467"/>
        <w:gridCol w:w="1114"/>
      </w:tblGrid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64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it-IT"/>
              </w:rPr>
              <w:t>S.No.</w:t>
            </w:r>
          </w:p>
        </w:tc>
        <w:tc>
          <w:tcPr>
            <w:tcW w:type="dxa" w:w="746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Item</w:t>
            </w:r>
          </w:p>
        </w:tc>
        <w:tc>
          <w:tcPr>
            <w:tcW w:type="dxa" w:w="111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Amount</w:t>
            </w:r>
          </w:p>
        </w:tc>
      </w:tr>
      <w:tr>
        <w:tblPrEx>
          <w:shd w:val="clear" w:color="auto" w:fill="cadfff"/>
        </w:tblPrEx>
        <w:trPr>
          <w:trHeight w:val="587" w:hRule="atLeast"/>
        </w:trPr>
        <w:tc>
          <w:tcPr>
            <w:tcW w:type="dxa" w:w="64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746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160" w:line="259" w:lineRule="auto"/>
              <w:ind w:left="360" w:firstLine="0"/>
              <w:jc w:val="both"/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en-US"/>
              </w:rPr>
              <w:t>Consumables (including chemicals, essential glassware, etc.)</w:t>
            </w:r>
          </w:p>
        </w:tc>
        <w:tc>
          <w:tcPr>
            <w:tcW w:type="dxa" w:w="111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174" w:hRule="atLeast"/>
        </w:trPr>
        <w:tc>
          <w:tcPr>
            <w:tcW w:type="dxa" w:w="64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</w:t>
            </w:r>
          </w:p>
        </w:tc>
        <w:tc>
          <w:tcPr>
            <w:tcW w:type="dxa" w:w="746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160" w:line="259" w:lineRule="auto"/>
              <w:ind w:left="360" w:firstLine="0"/>
              <w:jc w:val="both"/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Honorarium (for the resource persons, assistants in the laboratory, etc.) </w:t>
            </w:r>
            <w:r>
              <w:rPr>
                <w:rFonts w:ascii="Calibri" w:hAnsi="Calibri"/>
                <w:outline w:val="0"/>
                <w:color w:val="929292"/>
                <w:sz w:val="24"/>
                <w:szCs w:val="24"/>
                <w:shd w:val="nil" w:color="auto" w:fill="auto"/>
                <w:rtl w:val="0"/>
                <w:lang w:val="en-US"/>
                <w14:textFill>
                  <w14:solidFill>
                    <w14:srgbClr w14:val="929292"/>
                  </w14:solidFill>
                </w14:textFill>
              </w:rPr>
              <w:t>(As the resource persons are expected to be from the same institute no Travel budget is allowed</w:t>
            </w:r>
            <w:r>
              <w:rPr>
                <w:rFonts w:ascii="Calibri" w:hAnsi="Calibri"/>
                <w:outline w:val="0"/>
                <w:color w:val="929292"/>
                <w:sz w:val="24"/>
                <w:szCs w:val="24"/>
                <w:shd w:val="nil" w:color="auto" w:fill="auto"/>
                <w:rtl w:val="0"/>
                <w:lang w:val="en-US"/>
                <w14:textFill>
                  <w14:solidFill>
                    <w14:srgbClr w14:val="929292"/>
                  </w14:solidFill>
                </w14:textFill>
              </w:rPr>
              <w:t>; Honorarium is calculated @ Rs. 750 per one hour theory session/a practical or field session of 2 hours; if practical /field session requires two people per session it may be calculated accordingly; for Laboratory Assistants or other helpers it is calculated @ Rs. 500 per day</w:t>
            </w:r>
            <w:r>
              <w:rPr>
                <w:rFonts w:ascii="Calibri" w:hAnsi="Calibri"/>
                <w:outline w:val="0"/>
                <w:color w:val="929292"/>
                <w:sz w:val="24"/>
                <w:szCs w:val="24"/>
                <w:shd w:val="nil" w:color="auto" w:fill="auto"/>
                <w:rtl w:val="0"/>
                <w:lang w:val="en-US"/>
                <w14:textFill>
                  <w14:solidFill>
                    <w14:srgbClr w14:val="929292"/>
                  </w14:solidFill>
                </w14:textFill>
              </w:rPr>
              <w:t>)</w:t>
            </w:r>
            <w:r>
              <w:rPr>
                <w:rFonts w:ascii="Calibri" w:hAnsi="Calibri"/>
                <w:outline w:val="0"/>
                <w:color w:val="929292"/>
                <w:sz w:val="24"/>
                <w:szCs w:val="24"/>
                <w:shd w:val="nil" w:color="auto" w:fill="auto"/>
                <w:rtl w:val="0"/>
                <w:lang w:val="en-US"/>
                <w14:textFill>
                  <w14:solidFill>
                    <w14:srgbClr w14:val="929292"/>
                  </w14:solidFill>
                </w14:textFill>
              </w:rPr>
              <w:t>.</w:t>
            </w:r>
          </w:p>
        </w:tc>
        <w:tc>
          <w:tcPr>
            <w:tcW w:type="dxa" w:w="111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77" w:hRule="atLeast"/>
        </w:trPr>
        <w:tc>
          <w:tcPr>
            <w:tcW w:type="dxa" w:w="64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</w:t>
            </w:r>
          </w:p>
        </w:tc>
        <w:tc>
          <w:tcPr>
            <w:tcW w:type="dxa" w:w="746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160" w:line="259" w:lineRule="auto"/>
              <w:ind w:left="360" w:firstLine="0"/>
              <w:jc w:val="both"/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en-US"/>
              </w:rPr>
              <w:t>Working lunch, tea, snacks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outline w:val="0"/>
                <w:color w:val="a7a7a7"/>
                <w:sz w:val="24"/>
                <w:szCs w:val="24"/>
                <w:rtl w:val="0"/>
                <w:lang w:val="en-US"/>
                <w14:textFill>
                  <w14:solidFill>
                    <w14:srgbClr w14:val="A7A7A7"/>
                  </w14:solidFill>
                </w14:textFill>
              </w:rPr>
              <w:t>(Please calculate on per day, per person basis)</w:t>
            </w:r>
          </w:p>
        </w:tc>
        <w:tc>
          <w:tcPr>
            <w:tcW w:type="dxa" w:w="111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87" w:hRule="atLeast"/>
        </w:trPr>
        <w:tc>
          <w:tcPr>
            <w:tcW w:type="dxa" w:w="64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</w:t>
            </w:r>
          </w:p>
        </w:tc>
        <w:tc>
          <w:tcPr>
            <w:tcW w:type="dxa" w:w="746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160" w:line="259" w:lineRule="auto"/>
              <w:ind w:left="360" w:firstLine="0"/>
              <w:jc w:val="both"/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en-US"/>
              </w:rPr>
              <w:t>Contingency (for stationery, photocopying, certificate printing, etc.)</w:t>
            </w:r>
          </w:p>
        </w:tc>
        <w:tc>
          <w:tcPr>
            <w:tcW w:type="dxa" w:w="111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4" w:hRule="atLeast"/>
        </w:trPr>
        <w:tc>
          <w:tcPr>
            <w:tcW w:type="dxa" w:w="64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</w:t>
            </w:r>
          </w:p>
        </w:tc>
        <w:tc>
          <w:tcPr>
            <w:tcW w:type="dxa" w:w="746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Overhead (20% of the total (S.No. 1-4)</w:t>
            </w:r>
          </w:p>
        </w:tc>
        <w:tc>
          <w:tcPr>
            <w:tcW w:type="dxa" w:w="111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4" w:hRule="atLeast"/>
        </w:trPr>
        <w:tc>
          <w:tcPr>
            <w:tcW w:type="dxa" w:w="64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6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</w:rPr>
              <w:t>TOTAL</w:t>
            </w:r>
          </w:p>
        </w:tc>
        <w:tc>
          <w:tcPr>
            <w:tcW w:type="dxa" w:w="111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numPr>
          <w:ilvl w:val="0"/>
          <w:numId w:val="3"/>
        </w:numPr>
        <w:spacing w:after="240"/>
      </w:pPr>
    </w:p>
    <w:p>
      <w:pPr>
        <w:pStyle w:val="Body A"/>
        <w:numPr>
          <w:ilvl w:val="0"/>
          <w:numId w:val="2"/>
        </w:numPr>
        <w:bidi w:val="0"/>
        <w:spacing w:after="24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Expected outcome: </w:t>
      </w:r>
      <w:r>
        <w:rPr>
          <w:rFonts w:ascii="Calibri" w:hAnsi="Calibri"/>
          <w:outline w:val="0"/>
          <w:color w:val="d5d5d5"/>
          <w:sz w:val="24"/>
          <w:szCs w:val="24"/>
          <w:u w:color="d5d5d5"/>
          <w:rtl w:val="0"/>
          <w:lang w:val="en-US"/>
          <w14:textFill>
            <w14:solidFill>
              <w14:srgbClr w14:val="D5D5D5"/>
            </w14:solidFill>
          </w14:textFill>
        </w:rPr>
        <w:t>(Not more than 100 words)</w:t>
      </w:r>
    </w:p>
    <w:p>
      <w:pPr>
        <w:pStyle w:val="Body A"/>
        <w:numPr>
          <w:ilvl w:val="0"/>
          <w:numId w:val="2"/>
        </w:numPr>
        <w:bidi w:val="0"/>
        <w:spacing w:after="24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Declaration by the coordinator: </w:t>
      </w:r>
      <w:r>
        <w:rPr>
          <w:rFonts w:ascii="Calibri" w:hAnsi="Calibri"/>
          <w:outline w:val="0"/>
          <w:color w:val="d5d5d5"/>
          <w:sz w:val="24"/>
          <w:szCs w:val="24"/>
          <w:u w:color="d5d5d5"/>
          <w:rtl w:val="0"/>
          <w:lang w:val="en-US"/>
          <w14:textFill>
            <w14:solidFill>
              <w14:srgbClr w14:val="D5D5D5"/>
            </w14:solidFill>
          </w14:textFill>
        </w:rPr>
        <w:t>Upload a scanned copy</w:t>
      </w:r>
    </w:p>
    <w:p>
      <w:pPr>
        <w:pStyle w:val="Body A"/>
        <w:numPr>
          <w:ilvl w:val="0"/>
          <w:numId w:val="2"/>
        </w:numPr>
        <w:bidi w:val="0"/>
        <w:spacing w:after="24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Certificate (from Principal/Registrar) on official letterhead: </w:t>
      </w:r>
      <w:r>
        <w:rPr>
          <w:rFonts w:ascii="Calibri" w:hAnsi="Calibri"/>
          <w:outline w:val="0"/>
          <w:color w:val="d5d5d5"/>
          <w:sz w:val="24"/>
          <w:szCs w:val="24"/>
          <w:u w:color="d5d5d5"/>
          <w:rtl w:val="0"/>
          <w:lang w:val="en-US"/>
          <w14:textFill>
            <w14:solidFill>
              <w14:srgbClr w14:val="D5D5D5"/>
            </w14:solidFill>
          </w14:textFill>
        </w:rPr>
        <w:t>Upload a scanned copy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60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720"/>
          </w:tabs>
          <w:ind w:left="8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1080"/>
          </w:tabs>
          <w:ind w:left="11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1800"/>
          </w:tabs>
          <w:ind w:left="19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2160"/>
          </w:tabs>
          <w:ind w:left="22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2520"/>
          </w:tabs>
          <w:ind w:left="26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3240"/>
          </w:tabs>
          <w:ind w:left="33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